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1"/>
        <w:rPr>
          <w:rFonts w:hint="eastAsia" w:ascii="Times New Roman" w:hAnsi="宋体" w:eastAsia="宋体"/>
          <w:sz w:val="32"/>
        </w:rPr>
      </w:pPr>
      <w:r>
        <w:rPr>
          <w:rFonts w:hint="eastAsia" w:ascii="方正小标宋_GBK" w:eastAsia="方正小标宋_GBK"/>
          <w:sz w:val="32"/>
        </w:rPr>
        <w:t>单位预算政府经济分类表</w:t>
      </w:r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6"/>
        <w:gridCol w:w="2160"/>
        <w:gridCol w:w="2163"/>
        <w:gridCol w:w="2160"/>
        <w:gridCol w:w="2160"/>
        <w:gridCol w:w="216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tblHeader/>
          <w:jc w:val="center"/>
        </w:trPr>
        <w:tc>
          <w:tcPr>
            <w:tcW w:w="7919" w:type="dxa"/>
            <w:gridSpan w:val="3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小标宋_GBK" w:eastAsia="方正小标宋_GBK"/>
                <w:sz w:val="24"/>
              </w:rPr>
            </w:pPr>
            <w:r>
              <w:rPr>
                <w:rFonts w:ascii="方正小标宋_GBK" w:eastAsia="方正小标宋_GBK"/>
                <w:sz w:val="24"/>
              </w:rPr>
              <w:t>360211河北水利电力学院</w:t>
            </w:r>
          </w:p>
        </w:tc>
        <w:tc>
          <w:tcPr>
            <w:tcW w:w="6480" w:type="dxa"/>
            <w:gridSpan w:val="3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tblHeader/>
          <w:jc w:val="center"/>
        </w:trPr>
        <w:tc>
          <w:tcPr>
            <w:tcW w:w="3596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政府经济分类</w:t>
            </w:r>
          </w:p>
        </w:tc>
        <w:tc>
          <w:tcPr>
            <w:tcW w:w="1080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资</w:t>
            </w:r>
            <w:r>
              <w:rPr>
                <w:rFonts w:ascii="方正书宋_GBK" w:eastAsia="方正书宋_GBK"/>
                <w:b/>
              </w:rPr>
              <w:t xml:space="preserve"> 金 来 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tblHeader/>
          <w:jc w:val="center"/>
        </w:trPr>
        <w:tc>
          <w:tcPr>
            <w:tcW w:w="3596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1"/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合计</w:t>
            </w: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一般公共预算拨款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基金预算拨款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财政专户核拨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其他来源收入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合</w:t>
            </w:r>
            <w:r>
              <w:rPr>
                <w:rFonts w:ascii="方正书宋_GBK" w:eastAsia="方正书宋_GBK"/>
                <w:b/>
              </w:rPr>
              <w:t xml:space="preserve">  计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/>
                <w:b/>
              </w:rPr>
              <w:t>21592.95</w:t>
            </w: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/>
                <w:b/>
              </w:rPr>
              <w:t>15446.04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/>
                <w:b/>
              </w:rPr>
              <w:t>6095.61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/>
                <w:b/>
              </w:rPr>
              <w:t>51.30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ascii="方正书宋_GBK" w:eastAsia="方正书宋_GBK"/>
              </w:rPr>
              <w:t>501机关工资福利支出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502机关商品和服务支出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503机关资本性支出（一）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504机关资本性支出（二）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505对事业单位经常性补助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16888.11</w:t>
            </w: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13626.31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3210.50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51.30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506对事业单位资本性补助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1885.04</w:t>
            </w: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1885.04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507对企业补助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508对企业资本性支出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509对个人和家庭的补助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2123.43</w:t>
            </w: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1819.73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303.70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511债务利息及费用支出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696.37</w:t>
            </w: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696.37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513转移性支出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596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599其他支出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3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D7355"/>
    <w:rsid w:val="023D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2020-02-10T08:45:00Z</dcterms:created>
  <dc:creator>水</dc:creator>
  <cp:lastModifiedBy>水</cp:lastModifiedBy>
  <dcterms:modified xsi:type="dcterms:W3CDTF">2020-02-10T08:45:32Z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